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2A" w:rsidRPr="007843F2" w:rsidRDefault="00662F2A" w:rsidP="006D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62F2A" w:rsidRPr="007843F2" w:rsidRDefault="00662F2A" w:rsidP="0066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2A" w:rsidRPr="007843F2" w:rsidRDefault="00662F2A" w:rsidP="0066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Обязательная часть Программы</w:t>
      </w:r>
    </w:p>
    <w:p w:rsidR="00662F2A" w:rsidRPr="007843F2" w:rsidRDefault="00662F2A" w:rsidP="0066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7843F2" w:rsidRPr="007843F2" w:rsidRDefault="00662F2A" w:rsidP="0066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соответствует образовательной программе дошкольного образования </w:t>
      </w: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«Вдохновение»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И.Е.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Федосовой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реализуется  в  разновозрастной младшей группе с детьми от 1.6 – 3 лет  и образовательной программе дошкольного образования «От рождения до школы», под редакцией Н.Е. Вераксы, Т.С. Комаровой, М.А. Васильевой которая реализуется в разновозрастной младшей группе с детьми от 3 – 4 лет и  разновозрастной 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 детьми от 4 – 7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43F2" w:rsidRPr="007843F2" w:rsidRDefault="007843F2" w:rsidP="0078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7843F2" w:rsidRPr="007843F2" w:rsidRDefault="007843F2" w:rsidP="007843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3F2" w:rsidRPr="007843F2" w:rsidRDefault="007843F2" w:rsidP="007843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843F2" w:rsidRPr="007843F2" w:rsidRDefault="007843F2" w:rsidP="007843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</w:t>
      </w:r>
      <w:proofErr w:type="spell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рмогрш</w:t>
      </w:r>
      <w:proofErr w:type="spellEnd"/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Контингент детей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ДОУ работает 2 группы общеразвивающей направленности с набором  детей в 52 человек.  Функционируют:  одна – разновозрастная младшая группа   для детей от 1г.6 мес. до 3 лет (21 воспитанник),   вторая разновозрастная группа старшего возраста от 4 до 7 лет (31  воспитанник). По наполняемости группы соответствуют требованиям СанПиН.  Из них – 42% процента девочки и 58% процентов мальчики. Посещающие детский сад дети имеют разные группы здоровья. Большая часть имеет вторую группу – 83 % , первую группу – 11%, часто болеющих детей – 6 %. Для таких детей педагогами ДОУ сделана специальная подборка упражнений для укрепления здоровья, способы закаливания, проводится консультационная работа с родителями. С детьми детского сада в зависимости от времени проводятся разные виды закаливания (ходьба по мокрым дорожкам, солнечные и воздушные ванны, умывание холодной водой, обливание ног водой контрастных температур и другие). С детьми, требующими коррекции поведения, работает педагог-психолог      (психологическое сопровождение процесса адаптации в группе раннего возраста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коррекционно-развивающие занятия с детьми 4-5 лет (5-6 лет) по развитию эмоциональной сферы; индивидуальные развивающие занятия с детьми с низким и средним уровнем развития). Педагог-психолог консультирует воспитателей и родителей по возникающим  вопросам в работе с детьми («Кризис трёх лет», «Капризный ребёнок», «</w:t>
      </w:r>
      <w:proofErr w:type="spellStart"/>
      <w:r w:rsidRPr="007843F2">
        <w:rPr>
          <w:rFonts w:ascii="Times New Roman" w:eastAsia="Calibri" w:hAnsi="Times New Roman" w:cs="Times New Roman"/>
          <w:sz w:val="28"/>
          <w:szCs w:val="28"/>
        </w:rPr>
        <w:t>Гиперактивные</w:t>
      </w:r>
      <w:proofErr w:type="spell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дети» и другие).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В ДОУ ведётся работа со способными детьми. Для них педагоги подбирают игры с усложнением, рекомендуют специальную литературу  родителям, дают ответственные роли в развлечениях, утренниках  и других мероприятиях. В детском саду дети проявляют способности в разных областях: музыкально-художественной, познавательной, речевой.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Дети с ОВЗ в детском саду – это дети с речевыми дефектами. Для этих детей  организованы индивидуальные образовательные  маршруты.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Социальная характеристика семей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70"/>
        <w:gridCol w:w="471"/>
        <w:gridCol w:w="707"/>
        <w:gridCol w:w="607"/>
        <w:gridCol w:w="630"/>
        <w:gridCol w:w="657"/>
        <w:gridCol w:w="657"/>
        <w:gridCol w:w="658"/>
        <w:gridCol w:w="657"/>
        <w:gridCol w:w="657"/>
        <w:gridCol w:w="848"/>
        <w:gridCol w:w="789"/>
        <w:gridCol w:w="809"/>
        <w:gridCol w:w="975"/>
      </w:tblGrid>
      <w:tr w:rsidR="007843F2" w:rsidRPr="007843F2" w:rsidTr="007843F2">
        <w:trPr>
          <w:cantSplit/>
          <w:trHeight w:val="42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ценз родителей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благополучие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опекаемые</w:t>
            </w:r>
          </w:p>
        </w:tc>
      </w:tr>
      <w:tr w:rsidR="007843F2" w:rsidRPr="007843F2" w:rsidTr="007843F2">
        <w:trPr>
          <w:cantSplit/>
          <w:trHeight w:val="2013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бизнесмены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благополучные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F2" w:rsidRPr="007843F2" w:rsidTr="007843F2">
        <w:trPr>
          <w:cantSplit/>
          <w:trHeight w:val="39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40,8%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73,4%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6,1 %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16,3%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89,7%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32,6%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83,6%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18,3%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3,9 %</w:t>
            </w:r>
          </w:p>
        </w:tc>
      </w:tr>
    </w:tbl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F2" w:rsidRPr="007843F2" w:rsidRDefault="007843F2" w:rsidP="0078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7843F2" w:rsidRPr="007843F2" w:rsidRDefault="007843F2" w:rsidP="00784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Возрастные особенности </w:t>
      </w: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психофизического </w:t>
      </w:r>
      <w:r w:rsidRPr="007843F2">
        <w:rPr>
          <w:rFonts w:ascii="Times New Roman" w:eastAsia="Calibri" w:hAnsi="Times New Roman" w:cs="Times New Roman"/>
          <w:b/>
          <w:sz w:val="28"/>
          <w:szCs w:val="28"/>
        </w:rPr>
        <w:t>развития  детей от 1г.6 мес. до 3 лет</w:t>
      </w:r>
    </w:p>
    <w:p w:rsidR="007843F2" w:rsidRPr="007843F2" w:rsidRDefault="007843F2" w:rsidP="007843F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         У детей данного возраста развивается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ходе совместной с взрослыми предметной деятельности развивается понимание речи. Дети осваивают названия окружающих предметов, учатся выполнять простые словесные просьбы взрослых в пределах видимой наглядной ситуации.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За год посещения ДОУ у детей заметно увеличивается словарный запас, они осваивают основные грамматические структуры, воспитанники пытаются строить простые предложения, в разговоре 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взрослыми </w:t>
      </w: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используют практически все части речи, речь становится средством общения ребёнка со сверстниками.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К концу третьего года жизни активный словарь у детей данного возраста должен достигать примерно 1000-1500 слов.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детей формируются новые виды деятельности: игра, рисование, конструирование.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Постепенно появляются действия с предметами заместителями.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Для детей второго года жизни характерно высокая двигательная активность. Постепенно совершенствуется ходьба.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поручения взрослых. Постепенно он привыкает соблюдать элементарные правила поведения. Общение с взрослым носит деловой, объектно – направленный характер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Усовершенствовались зрительные и слуховые ориентировки, практически все дети безошибочно выполняют ряд заданий: найди такой же, выбери из 2-3 предметов по форме, величине и цвету, хорошо знают цвета.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развития  детей от 3 до 4 лет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развивается перцептивная деятельность. Развиваются память и внимание. По просьбе взрослого дети легко запоминают 3-4 слова и 5-6 названий предметов. К концу года дети уже пересказывают значительные отрывки из любимых произведений.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только начинает формироваться. Дети начинают использовать цвет, под руководством воспитателя умеют вылепливать простые предметы, осваивают простейшие виды аппликации.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конструктивной деятельности воспитанники занимаются возведением несложных построек по образцу и по замыслу.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данном возрасте продолжает развиваться наглядно-действенное мышление, начинает развиваться воображение, которое особенно наглядно проявляется в игре, когда одни объекты выступают в качестве заместителей других. Как отмечают воспитатели, основным содержанием игры у детей являются действия с игрушками и предметами-заместителями.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Начинает развиваться самооценка, при этом дети в значительной мере ориентируются на оценку воспитателя. Продолжает развиваться  их половая идентификация, что проявляется в характере выбираемых игрушек и сюжетов.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развития  детей от 4 до 5 лет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В игровой деятельности у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Значительное развитие получает изобразительная деятельность. Рисунки у воспитанников стали предметными и детализированными. Графическое изображение человека характеризуется наличием туловища, глаз, рта, носа, волос, иногда одежды и её деталей. Усовершенствовалась техническая сторона изобразительной деятельности. Дети научились рисовать основные геометрические фигуры, вырезать ножницами, наклеивать изображения на бумагу и т.д.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Усовершенствовалось и конструирование. Постройки включают в себя уже 5-6 деталей.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Восприятие детей стало более развитым. Практически все дети называют форму, на которую похож тот или иной предмет, умеют вычленять в сложных объектах простые формы и из простых форм воссоздают сложные объекты. Дети упорядочивают группы предметов по сенсорному признаку – величине, цвету; выделяют такие параметры, как высота, длина и ширина. Усовершенствовалась и ориентация в пространстве.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детей увеличился объём памяти. Начинает развиваться образное мышление. Продолжает развиваться воображение. Дети могут самостоятельно придумать небольшую сказку на заданную тему.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воспитанников улучшилось произношение звуков и дикция. Речь стала предметом активности детей. Развивается грамматическая сторона речи.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развития  детей от 5 до 6 лет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игровой деятельности дети  уже могут распределять роли до начала игры и строить своё поведение, придерживаясь роли.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У детей усовершенствовалась изобразительная деятельность. Дети  рисуют  массу рисунков как в НОД 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ИЗО, так и в свободной деятельности.  Проводятся выставки работ воспитанников для родителей.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конструировании воспитанники умеют анализировать условия, в которых протекает эта деятельность, используют и называют различные детали деревянного конструктора. Могут заменить детали постройки в зависимости от имеющегося материала.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Дети научились конструировать из бумаги, складывая её в несколько раз (два, четыре, шесть сгибаний); из природного материала.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Усовершенствовалось восприятие цвета и их оттенки, промежуточные цветовые оттенки. Дети знают форму прямоугольников, овалов, треугольников, воспринимают величину объектов, легко выстраивают в ряд – по возрастанию или убыванию – до 10 различных предметов.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Продолжает развиваться образное мышление. Дети  научились не только решать задачу в наглядном плане, но и совершать преобразования </w:t>
      </w: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объекта, указывают, в какой последовательности объекты вступят во взаимодействие, и т.д. Кроме того, усовершенствовалось обобщение, что является основой словесно логического мышления.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большинства детей неплохо развито воображение, что позволяет детям сочинять достаточно оригинальные и последовательно разворачивающиеся истории.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Усовершенствовалась речь, в том числе её звуковая сторона. Дети правильно воспроизводят шипящие, свистящие и сонорные звуки. Развит фонематический слух, интонационная выразительность речи при чтении стихов в сюжетно-ролевой игре и в повседневной жизни, грамматический строй речи. Дети используют практически все части речи, активно занимаются словотворчеством. Богаче стала лексика: активно используются синонимы и антонимы.</w:t>
      </w:r>
    </w:p>
    <w:p w:rsidR="007843F2" w:rsidRPr="007843F2" w:rsidRDefault="007843F2" w:rsidP="00784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большинства воспитанников усовершенствовалась и связная речь. Дети научились пересказывать, рассказывать по картинке, передавая не только главное, но и детали.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развития  детей 6 до 7 лет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Игровые действия детей стали более сложными, приобрели особый смысл, игровое пространство усложнилось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Дети в значительной степени освоили конструирование из строительного материала. Усложнились конструирование из природного материала.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Продолжает развиваться воображение.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развитие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Ребята овладели способами действий, у них развиты ориентировочные, поисковые, контрольные и оценочные операции. Появился интерес к </w:t>
      </w: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приобретению знаний, т.е. развиваются мотивы учения (любознательность, умственная активность, познавательные интересы).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Целевые ориентиры в рамках реализации  обязательной части Программы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ориентиры дошкольного образования, представленные в ФГОС 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следует рассматривать как 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социально-нормативные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ориентиры программы базируются на ФГОС 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целях и задачах, обозначенных в пояснительной записке.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7843F2" w:rsidRPr="007843F2" w:rsidRDefault="007843F2" w:rsidP="007843F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 раннем возрасте: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стремится к общению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проявляет интерес к сверстникам; наблюдает за их действиями и подражает им;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 дошкольного образования:</w:t>
      </w:r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движениями, может контролировать свои движения и управлять ими;</w:t>
      </w:r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и правилам в разных видах деятельности, во взаимоотношениях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7843F2" w:rsidRPr="007843F2" w:rsidRDefault="007843F2" w:rsidP="007843F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</w:t>
      </w:r>
      <w:proofErr w:type="gramEnd"/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843F2" w:rsidRPr="007843F2" w:rsidRDefault="007843F2" w:rsidP="0078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2" w:rsidRPr="007843F2" w:rsidRDefault="007843F2" w:rsidP="0078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 ориентиры в рамках реализации</w:t>
      </w:r>
    </w:p>
    <w:p w:rsidR="007843F2" w:rsidRPr="007843F2" w:rsidRDefault="007843F2" w:rsidP="007843F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части, формируемой участниками образовательных отношений:</w:t>
      </w:r>
    </w:p>
    <w:p w:rsidR="007843F2" w:rsidRPr="007843F2" w:rsidRDefault="007843F2" w:rsidP="007843F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843F2" w:rsidRPr="007843F2" w:rsidTr="007843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eastAsia="Calibri" w:hAnsi="Calibri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</w:tr>
      <w:tr w:rsidR="007843F2" w:rsidRPr="007843F2" w:rsidTr="007843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2" w:rsidRPr="007843F2" w:rsidRDefault="007843F2" w:rsidP="007843F2">
            <w:pPr>
              <w:autoSpaceDE w:val="0"/>
              <w:autoSpaceDN w:val="0"/>
              <w:adjustRightInd w:val="0"/>
              <w:ind w:firstLine="709"/>
              <w:rPr>
                <w:rFonts w:ascii="HeliosCond" w:eastAsia="Calibri" w:hAnsi="HeliosCond" w:cs="HeliosCond"/>
                <w:color w:val="1B1C20"/>
                <w:sz w:val="24"/>
                <w:szCs w:val="24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Программа «Экономическое </w:t>
            </w:r>
            <w:proofErr w:type="spellStart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воспитатие</w:t>
            </w:r>
            <w:proofErr w:type="spellEnd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 дошкольников: формирование предпосылок финансовой грамотности» для детей 5 – 7 лет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rPr>
                <w:rFonts w:eastAsia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Данная Программа разработана на основе 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Шатовой «Тропинка в экономику» (2015).</w:t>
            </w:r>
          </w:p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 Дети адекватно употребляют в играх, занятиях, общении со сверстниками и взрослыми знакомые  экономические понятия (в соответствии с используемой Программой);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знают и называют разные места и учреждения торговли: рынок, магазин, ярмарка, супермаркет,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 xml:space="preserve">интернет-магазин; 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знают российские деньги, некоторые названия валют ближнего и дальнего зарубежья;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понимают суть процесса обмена валюты (например, в путешествии);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знают несколько современных профессий, содержание их деятельности (например, предприниматель, фермер, программист, модельер и  др.);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знают и называют разные виды рекламы, ее  назначение, способы воздействия;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адекватно ведут себя в окружающем предметном, вещном мире, в природном окружении;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в случаях поломки, порчи вещей, игрушек, игр проявляют заботу, пытаются исправить свою или чужую оплошность;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любят трудиться, делать полезные предметы для себя и радовать других;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 xml:space="preserve">- бережно, рационально, экономно используют расходные </w:t>
            </w:r>
            <w:proofErr w:type="spellStart"/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материалыдля</w:t>
            </w:r>
            <w:proofErr w:type="spellEnd"/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 xml:space="preserve"> игр и занятий (бумагу, карандаши, краски, материю и др.);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следуют правилу: ничего не выбрасывай зря, если можно продлить жизнь вещи, лучше отдай, подари, порадуй другого, если она тебе не нужна;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 xml:space="preserve">- с удовольствием делают подарки другим и </w:t>
            </w: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lastRenderedPageBreak/>
              <w:t>испытывают от этого радость;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проявляют интерес к экономической деятельности взрослых (кем работают родители, как ведут хозяйство и т. д.);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замечают и ценят заботу о себе, радуются новым покупкам;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объясняют различие понятий благополучия, счастья и достатка;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проявляют сочувствие к другим в сложных ситуациях;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переживают случаи порчи, ломки вещей, игрушек;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- сочувствуют и проявляют жалость к слабым, больным, пожилым людям, ко всем живым существам, бережно относятся к природе;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1B1C20"/>
                <w:sz w:val="28"/>
                <w:szCs w:val="28"/>
              </w:rPr>
            </w:pPr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 xml:space="preserve">- с удовольствием помогают </w:t>
            </w:r>
            <w:proofErr w:type="spellStart"/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взрослым</w:t>
            </w:r>
            <w:proofErr w:type="gramStart"/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,о</w:t>
            </w:r>
            <w:proofErr w:type="gramEnd"/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>бъясняют</w:t>
            </w:r>
            <w:proofErr w:type="spellEnd"/>
            <w:r w:rsidRPr="007843F2">
              <w:rPr>
                <w:rFonts w:ascii="Calibri" w:eastAsia="Calibri" w:hAnsi="Calibri"/>
                <w:color w:val="1B1C20"/>
                <w:sz w:val="28"/>
                <w:szCs w:val="28"/>
              </w:rPr>
              <w:t xml:space="preserve"> необходимость оказания помощи другим людям</w:t>
            </w:r>
          </w:p>
        </w:tc>
      </w:tr>
      <w:tr w:rsidR="007843F2" w:rsidRPr="007843F2" w:rsidTr="007843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tabs>
                <w:tab w:val="left" w:pos="3935"/>
              </w:tabs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Программа «</w:t>
            </w:r>
            <w:proofErr w:type="spellStart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Сиукэн</w:t>
            </w:r>
            <w:proofErr w:type="spellEnd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» Н. А. </w:t>
            </w:r>
            <w:proofErr w:type="spellStart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Гейкер</w:t>
            </w:r>
            <w:proofErr w:type="spellEnd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, модифицированная на основе авторской программы «Нанай </w:t>
            </w:r>
            <w:proofErr w:type="spellStart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хэсэни</w:t>
            </w:r>
            <w:proofErr w:type="spellEnd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» Киле А.С. ХК ИППК ПК, утвержденной  комитетом общего образования администрации Хабаровского края.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Дети имеют представления о малой Родине, проявляют интерес к истории своего села, района и края;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7843F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- проявляют интерес и положительное отношение к произведениям искусства жителей Хабаровского края; 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7843F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- экспериментируют с различными материалами, которые используются в декоративно-прикладном искусстве малочисленных народностей Хабаровского края; </w:t>
            </w:r>
          </w:p>
          <w:p w:rsidR="007843F2" w:rsidRPr="007843F2" w:rsidRDefault="007843F2" w:rsidP="007843F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7843F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- отзывчивы на красоту рукотворного мира жителей Хабаровского края; </w:t>
            </w:r>
          </w:p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- различают изделия декоративно-прикладного искусства жителей России и Приамурья </w:t>
            </w:r>
          </w:p>
        </w:tc>
      </w:tr>
      <w:tr w:rsidR="007843F2" w:rsidRPr="007843F2" w:rsidTr="007843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2" w:rsidRPr="007843F2" w:rsidRDefault="007843F2" w:rsidP="007843F2">
            <w:pPr>
              <w:rPr>
                <w:rFonts w:ascii="Calibri" w:eastAsia="Calibri" w:hAnsi="Calibri"/>
                <w:i/>
                <w:color w:val="00000A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факультативная программа «Наш дом-природа»,  направленная на формирование основ экологической культуры у детей 3-7 лет, </w:t>
            </w:r>
            <w:r w:rsidRPr="007843F2">
              <w:rPr>
                <w:rFonts w:ascii="Calibri" w:eastAsia="Calibri" w:hAnsi="Calibri"/>
                <w:color w:val="00000A"/>
                <w:sz w:val="28"/>
                <w:szCs w:val="28"/>
                <w:lang w:eastAsia="ru-RU"/>
              </w:rPr>
              <w:t xml:space="preserve">Г. В. Бойко, О. В. Пронина, А. Э. </w:t>
            </w:r>
            <w:proofErr w:type="spellStart"/>
            <w:r w:rsidRPr="007843F2">
              <w:rPr>
                <w:rFonts w:ascii="Calibri" w:eastAsia="Calibri" w:hAnsi="Calibri"/>
                <w:color w:val="00000A"/>
                <w:sz w:val="28"/>
                <w:szCs w:val="28"/>
                <w:lang w:eastAsia="ru-RU"/>
              </w:rPr>
              <w:t>Врищ</w:t>
            </w:r>
            <w:proofErr w:type="spellEnd"/>
            <w:r w:rsidRPr="007843F2">
              <w:rPr>
                <w:rFonts w:ascii="Calibri" w:eastAsia="Calibri" w:hAnsi="Calibri"/>
                <w:color w:val="00000A"/>
                <w:sz w:val="28"/>
                <w:szCs w:val="28"/>
                <w:lang w:eastAsia="ru-RU"/>
              </w:rPr>
              <w:t>.</w:t>
            </w:r>
          </w:p>
          <w:p w:rsidR="007843F2" w:rsidRPr="007843F2" w:rsidRDefault="007843F2" w:rsidP="007843F2">
            <w:pPr>
              <w:rPr>
                <w:rFonts w:ascii="Calibri" w:eastAsia="Calibri" w:hAnsi="Calibri"/>
                <w:i/>
                <w:color w:val="00000A"/>
                <w:sz w:val="28"/>
                <w:szCs w:val="28"/>
                <w:lang w:eastAsia="ru-RU"/>
              </w:rPr>
            </w:pPr>
          </w:p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- ребенок положительно относится к миру; </w:t>
            </w:r>
          </w:p>
          <w:p w:rsidR="007843F2" w:rsidRPr="007843F2" w:rsidRDefault="007843F2" w:rsidP="007843F2">
            <w:pPr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- ребенок обладает воображением, которое реализуется в разных видах деятельности; </w:t>
            </w:r>
          </w:p>
          <w:p w:rsidR="007843F2" w:rsidRPr="007843F2" w:rsidRDefault="007843F2" w:rsidP="007843F2">
            <w:pPr>
              <w:jc w:val="both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</w:t>
            </w:r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 xml:space="preserve">представлениями из области живой природы, естествознания, математики, истории и т.п. </w:t>
            </w:r>
            <w:proofErr w:type="gramStart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>Способен</w:t>
            </w:r>
            <w:proofErr w:type="gramEnd"/>
            <w:r w:rsidRPr="007843F2">
              <w:rPr>
                <w:rFonts w:ascii="Calibri" w:hAnsi="Calibri"/>
                <w:sz w:val="28"/>
                <w:szCs w:val="28"/>
                <w:lang w:eastAsia="ru-RU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7843F2" w:rsidRPr="007843F2" w:rsidRDefault="007843F2" w:rsidP="00662F2A">
      <w:pPr>
        <w:tabs>
          <w:tab w:val="left" w:pos="990"/>
        </w:tabs>
        <w:spacing w:after="0" w:line="240" w:lineRule="auto"/>
        <w:rPr>
          <w:rFonts w:ascii="Calibri" w:eastAsia="Times New Roman" w:hAnsi="Calibri" w:cs="Times New Roman"/>
          <w:highlight w:val="green"/>
          <w:lang w:eastAsia="ru-RU"/>
        </w:rPr>
      </w:pPr>
    </w:p>
    <w:p w:rsidR="007843F2" w:rsidRPr="007843F2" w:rsidRDefault="007843F2" w:rsidP="007843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843F2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843F2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843F2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еди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43F2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43F2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7843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7843F2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7843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43F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ем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ьей,</w:t>
      </w:r>
      <w:r w:rsidRPr="007843F2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7843F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843F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неё</w:t>
      </w:r>
      <w:r w:rsidRPr="007843F2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Pr="007843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43F2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7843F2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</w:t>
      </w:r>
      <w:r w:rsidRPr="007843F2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аложены</w:t>
      </w:r>
      <w:r w:rsidRPr="007843F2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843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нципы: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843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 про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7843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ребён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дов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</w:t>
      </w:r>
      <w:r w:rsidRPr="007843F2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аимоот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педагогов и ро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оброжелат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843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 к д</w:t>
      </w:r>
      <w:r w:rsidRPr="007843F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Pr="007843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иф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 каждой се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ье;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гогов.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843F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43F2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43F2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843F2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43F2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43F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еме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р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ьями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3F2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843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7843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7843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дит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7843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 в дошкольном учреждении:</w:t>
      </w:r>
    </w:p>
    <w:p w:rsidR="007843F2" w:rsidRPr="007843F2" w:rsidRDefault="007843F2" w:rsidP="007843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интересов, мнений и запросов родителей</w:t>
      </w:r>
    </w:p>
    <w:p w:rsidR="007843F2" w:rsidRPr="007843F2" w:rsidRDefault="007843F2" w:rsidP="007843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оптимальных условий для саморазвития и самореализации родителей</w:t>
      </w:r>
    </w:p>
    <w:p w:rsidR="007843F2" w:rsidRPr="007843F2" w:rsidRDefault="007843F2" w:rsidP="007843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средств и методов работы с родителями</w:t>
      </w:r>
    </w:p>
    <w:p w:rsidR="007843F2" w:rsidRPr="007843F2" w:rsidRDefault="007843F2" w:rsidP="007843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пространства для личностного роста родителей и сотрудничества с детским садом создание особой творческой атмосферы</w:t>
      </w:r>
    </w:p>
    <w:p w:rsidR="007843F2" w:rsidRPr="007843F2" w:rsidRDefault="007843F2" w:rsidP="007843F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активному участию в организации, планированию и контроле деятельности дошкольного учреждения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взаимодействия с семьей.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семью основным получателем услуг.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семья является константой в жизни ребенка, признавая ее важную роль в его развитии, необходимо уделять должное внимание семье, как центральному элементу в образовании ребенка и уходе за ним.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Стимулировать, поддерживать и уважать решения, принимаемые семьей.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членов семьи, как важнейших участников образовательной команды и главных людей, отвечающих за принятие решений относительно стратегий образования ребенка.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личной ориентации.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социального партнерства.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детского сада и семьи строится через открытость в решении общих задач воспитания, создание реальных возможностей участия родителей в управлении ДОУ, на основе позиции детский сад - профессиональный помощник семьи в воспитании детей. Формируется позиция диалога и неформального взаимодействия на основе взаимного уважения и доверия.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социального творчества.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это место, где интересно и комфортно не „только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 и родителю в построении партнерских отношений.</w:t>
      </w:r>
    </w:p>
    <w:p w:rsidR="007843F2" w:rsidRPr="007843F2" w:rsidRDefault="007843F2" w:rsidP="00784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гибкость и чуткость, представлять всеобъемлющие услуги, признанные улучшить жизнь ребенка и семьи. Новаторские, гибкие и чутко реагирующие на различные нужды семей формы работы с дошкольниками. Работа с родителями ведется по двум блокам, каждый из которых включает задачи, формы и виды деятельности.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Развивающая предметно-пространственная среда </w:t>
      </w:r>
      <w:proofErr w:type="spellStart"/>
      <w:r w:rsidRPr="007843F2">
        <w:rPr>
          <w:rFonts w:ascii="Times New Roman" w:eastAsia="Calibri" w:hAnsi="Times New Roman" w:cs="Times New Roman"/>
          <w:sz w:val="28"/>
          <w:szCs w:val="28"/>
        </w:rPr>
        <w:t>ДОУявляется</w:t>
      </w:r>
      <w:proofErr w:type="spellEnd"/>
      <w:r w:rsidRPr="007843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содержательно-насыщенной, развивающей;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 трансформируемой;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полифункциональной;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вариативной;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доступной;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безопасной;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843F2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7843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эстетически-привлекательной.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Оборудование помещений дошкольного учреждения безопасно и эстетически привлекательно, является </w:t>
      </w:r>
      <w:proofErr w:type="spellStart"/>
      <w:r w:rsidRPr="007843F2">
        <w:rPr>
          <w:rFonts w:ascii="Times New Roman" w:eastAsia="Calibri" w:hAnsi="Times New Roman" w:cs="Times New Roman"/>
          <w:sz w:val="28"/>
          <w:szCs w:val="28"/>
        </w:rPr>
        <w:t>здоровьесберегающим</w:t>
      </w:r>
      <w:proofErr w:type="spell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и развивающим. Мебель  соответствует росту и возрасту детей, игрушки – обеспечивают максимальный для данного возраста развивающий эффект.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насыщенна,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Пространство группы  организовано в виде хорошо разграниченных зон («центры», «уголки», «площадки»), оснащено большим количеством развивающих материалов (книги, игрушки, материалы для творчества, развивающее оборудование и пр.). Все предметы  доступны детям.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Оснащение уголков  меняется в соответствии с тематическим планированием образовательного процесса.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качестве центров развития  выступают: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 уголок для сюжетно-ролевых игр;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уголок ряженья (для театрализованных игр);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книжный уголок;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зона для настольно-печатных игр;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 выставка (детского рисунка, детского творчества, изделий народных мастеров и т. д.);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уголок природы (наблюдений за природой);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спортивный уголок;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игровой центр с крупными конструктивными деталями;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игровой уголок (с игрушками, строительным материалом).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 подвижна и легко изменяема. В целом принцип динамичности – статичности касается степени подвижности игровых пространств, вариантности предметных условий и характера детской деятельности. В младшей группе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желание ставить и решать игровую задачу.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В старшей группе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Гибкость предметно-игровой среды позволяет ребенку взглянуть на </w:t>
      </w: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игровое пространство с иной точки зрения, проявить активность в обустройстве места игры и предвидеть ее результаты.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 организована как культурное пространство, которое оказывает воспитывающее влияние на детей (изделия народного искусства, репродукции, предметы старинного быта и пр.).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Кадровые условия реализации Программы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образовательной деятельности  ДОУ укомплектовано необходимыми  руководящими, педагогическими кадрами, имеющими необходимый уровень квалификации, административно-хозяйственным работником и учебно-вспомогательным персоналом.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Руководящий состав: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заведующий – 1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Педагогический состав: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музыкальный руководитель – 1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педагог-психолог– 1 (сотрудничество с</w:t>
      </w:r>
      <w:r w:rsidRPr="00784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начальная ш</w:t>
      </w:r>
      <w:r w:rsidRPr="007843F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кола  № 3 с. Троицкое</w:t>
      </w:r>
      <w:r w:rsidRPr="007843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воспитатели – 3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Учебно-вспомогательный состав: помощники воспитателя – 3.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Административно-хозяйственный работник - 1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4638"/>
        <w:gridCol w:w="2286"/>
      </w:tblGrid>
      <w:tr w:rsidR="007843F2" w:rsidRPr="007843F2" w:rsidTr="007843F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педагогического состава</w:t>
            </w:r>
          </w:p>
        </w:tc>
      </w:tr>
      <w:tr w:rsidR="007843F2" w:rsidRPr="007843F2" w:rsidTr="007843F2">
        <w:trPr>
          <w:trHeight w:val="329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образованию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педагогическое  образование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843F2" w:rsidRPr="007843F2" w:rsidTr="007843F2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педагогическое  образование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</w:t>
            </w:r>
          </w:p>
        </w:tc>
      </w:tr>
      <w:tr w:rsidR="007843F2" w:rsidRPr="007843F2" w:rsidTr="007843F2">
        <w:trPr>
          <w:trHeight w:val="329"/>
        </w:trPr>
        <w:tc>
          <w:tcPr>
            <w:tcW w:w="24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2. По стажу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43F2" w:rsidRPr="007843F2" w:rsidTr="007843F2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3F2" w:rsidRPr="007843F2" w:rsidTr="007843F2">
        <w:trPr>
          <w:trHeight w:val="329"/>
        </w:trPr>
        <w:tc>
          <w:tcPr>
            <w:tcW w:w="24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3.По результатам аттестации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3F2" w:rsidRPr="007843F2" w:rsidTr="007843F2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843F2" w:rsidRPr="007843F2" w:rsidRDefault="007843F2" w:rsidP="007843F2">
      <w:pPr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Педагоги повышают свой профессиональный уровень через посещения районных методических объединений,  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  положительно влияет на развитие ДОУ.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В мае 2018 году – 3 педагога прошли  курсы повышения квалификации по теме: «Проектирование образовательной среды в дошкольной образовательной организации в соответствии с ФГОС».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В ДОУ организовано трёхразовое горячее питание. Пищеблок укомплектован необходимыми кадрами: шеф-повар, повар, подсобный рабочий кухни.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Медицинское обслуживание осуществляется с привлечением педиатра и медсестры детской поликлиники на основе договора о сотрудничестве с КГБУЗ «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</w:rPr>
        <w:t>Троицкая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ЦРБ».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3.4. Материально-техническое обеспечение Программы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Материально-техническое оснащение ДОУ  включает в себя:</w:t>
      </w:r>
    </w:p>
    <w:p w:rsidR="007843F2" w:rsidRPr="007843F2" w:rsidRDefault="007843F2" w:rsidP="007843F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санитарно-эпидемиологическим правилам и нормативам;</w:t>
      </w:r>
    </w:p>
    <w:p w:rsidR="007843F2" w:rsidRPr="007843F2" w:rsidRDefault="007843F2" w:rsidP="007843F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правилам пожарной безопасности;</w:t>
      </w:r>
    </w:p>
    <w:p w:rsidR="007843F2" w:rsidRPr="007843F2" w:rsidRDefault="007843F2" w:rsidP="007843F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 в соответствии с возрастом и индивидуальными           особенностями развития детей;</w:t>
      </w:r>
    </w:p>
    <w:p w:rsidR="007843F2" w:rsidRPr="007843F2" w:rsidRDefault="007843F2" w:rsidP="007843F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помещений развивающей предметно-пространственной средой;</w:t>
      </w:r>
    </w:p>
    <w:p w:rsidR="007843F2" w:rsidRPr="007843F2" w:rsidRDefault="007843F2" w:rsidP="007843F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комплект, оборудование, оснащение методической литературой.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552"/>
      </w:tblGrid>
      <w:tr w:rsidR="007843F2" w:rsidRPr="007843F2" w:rsidTr="007843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7843F2" w:rsidRPr="007843F2" w:rsidTr="007843F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 "Художественно-эстетическое развитие":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 всех возрастных групп</w:t>
            </w:r>
          </w:p>
        </w:tc>
      </w:tr>
      <w:tr w:rsidR="007843F2" w:rsidRPr="007843F2" w:rsidTr="007843F2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развлечения, концерты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родители, дети всех возрастных групп</w:t>
            </w:r>
          </w:p>
        </w:tc>
      </w:tr>
      <w:tr w:rsidR="007843F2" w:rsidRPr="007843F2" w:rsidTr="007843F2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дети, родители, гости</w:t>
            </w:r>
          </w:p>
        </w:tc>
      </w:tr>
      <w:tr w:rsidR="007843F2" w:rsidRPr="007843F2" w:rsidTr="00784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 "Физическое развитие":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 всех возрастных групп</w:t>
            </w:r>
          </w:p>
        </w:tc>
      </w:tr>
      <w:tr w:rsidR="007843F2" w:rsidRPr="007843F2" w:rsidTr="00784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7843F2" w:rsidRPr="007843F2" w:rsidTr="00784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праздники, развлечения, досуги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дети</w:t>
            </w:r>
            <w:proofErr w:type="gram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7843F2" w:rsidRPr="007843F2" w:rsidTr="00784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ДОУ, родители, дети</w:t>
            </w:r>
          </w:p>
        </w:tc>
      </w:tr>
      <w:tr w:rsidR="007843F2" w:rsidRPr="007843F2" w:rsidTr="007843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Сенсорное развитие</w:t>
            </w:r>
          </w:p>
          <w:p w:rsidR="007843F2" w:rsidRPr="007843F2" w:rsidRDefault="007843F2" w:rsidP="007843F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Развитие речи</w:t>
            </w:r>
          </w:p>
          <w:p w:rsidR="007843F2" w:rsidRPr="007843F2" w:rsidRDefault="007843F2" w:rsidP="007843F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Познавательное развитие</w:t>
            </w:r>
          </w:p>
          <w:p w:rsidR="007843F2" w:rsidRPr="007843F2" w:rsidRDefault="007843F2" w:rsidP="007843F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Ознакомление с художественной </w:t>
            </w: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литературой и художественно-прикладным творчеством</w:t>
            </w:r>
          </w:p>
          <w:p w:rsidR="007843F2" w:rsidRPr="007843F2" w:rsidRDefault="007843F2" w:rsidP="007843F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7843F2" w:rsidRPr="007843F2" w:rsidRDefault="007843F2" w:rsidP="007843F2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Обучение грамоте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Сюжетно – ролевые игры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Самообслуживание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Трудовая деятельность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Ознакомление с природой, труд в природе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Дети, педагоги</w:t>
            </w:r>
          </w:p>
        </w:tc>
      </w:tr>
      <w:tr w:rsidR="007843F2" w:rsidRPr="007843F2" w:rsidTr="007843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Спальня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Дневной сон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Гимнастика после 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</w:tr>
      <w:tr w:rsidR="007843F2" w:rsidRPr="007843F2" w:rsidTr="007843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Приемная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Самообслуживание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7843F2" w:rsidRPr="007843F2" w:rsidTr="007843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Медицинский кабинет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Осуществление медицинской помощи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Профилактические мероприятия.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Медицинский мониторинг (антропорметрия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7843F2" w:rsidRPr="007843F2" w:rsidTr="007843F2">
        <w:trPr>
          <w:trHeight w:val="10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Методический кабинет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Осуществление методической помощи педагогам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ДОУ, музыкальный руководитель</w:t>
            </w:r>
          </w:p>
        </w:tc>
      </w:tr>
      <w:tr w:rsidR="007843F2" w:rsidRPr="007843F2" w:rsidTr="007843F2">
        <w:trPr>
          <w:trHeight w:val="1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Методический кабинет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Диагностическая и коррекционная работа 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F2" w:rsidRPr="007843F2" w:rsidTr="007843F2">
        <w:trPr>
          <w:trHeight w:val="1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Кабинет заведующего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Организация управленческой деятельности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Осуществление административного контроля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Хранение документации, личных дел работников, воспитанников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6432"/>
      </w:tblGrid>
      <w:tr w:rsidR="007843F2" w:rsidRPr="007843F2" w:rsidTr="007843F2">
        <w:trPr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7843F2" w:rsidRPr="007843F2" w:rsidTr="007843F2">
        <w:trPr>
          <w:jc w:val="center"/>
        </w:trPr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Групповая комната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речи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окружающим миром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художественной литературой и художественно-прикладным творчеством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элементарных математических представлений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Обучение грамоте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элементарных историко-географических представлений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Сюжетно-ролевые игры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Самообслуживание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Трудовая деятельность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Самостоятельная творческая деятельность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природой, труд в природе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, математике, развитию речи, обучению грамоте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Географический глобус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карта мира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России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овощей и фруктов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погоды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Магнитофон, аудиозаписи</w:t>
            </w:r>
          </w:p>
        </w:tc>
      </w:tr>
      <w:tr w:rsidR="007843F2" w:rsidRPr="007843F2" w:rsidTr="007843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F2" w:rsidRPr="007843F2" w:rsidRDefault="007843F2" w:rsidP="0078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мебель. Атрибуты для сюжетно-ролевых игр: «Семья», «Магазин», «Парикмахерская», «Больница», «Школа», «Библиотека» и другие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уголок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, настольные игры, лото.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 по математике, логике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кубики</w:t>
            </w:r>
          </w:p>
        </w:tc>
      </w:tr>
      <w:tr w:rsidR="007843F2" w:rsidRPr="007843F2" w:rsidTr="007843F2">
        <w:trPr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Спальные  помещения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-Дневной сон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Гимнастика после сна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мебель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3F2" w:rsidRPr="007843F2" w:rsidTr="007843F2">
        <w:trPr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Раздевальные  комнаты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уголок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Наглядно-информационный материал</w:t>
            </w:r>
          </w:p>
        </w:tc>
      </w:tr>
      <w:tr w:rsidR="007843F2" w:rsidRPr="007843F2" w:rsidTr="007843F2">
        <w:trPr>
          <w:trHeight w:val="3575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периодических изданий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для занятий, компьютер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педагогов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матрешки, </w:t>
            </w:r>
            <w:proofErr w:type="spell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богородские</w:t>
            </w:r>
            <w:proofErr w:type="spellEnd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Скульптуры малых форм (глина, дерево)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Игрушки, муляжи</w:t>
            </w:r>
          </w:p>
        </w:tc>
      </w:tr>
      <w:tr w:rsidR="007843F2" w:rsidRPr="007843F2" w:rsidTr="007843F2">
        <w:trPr>
          <w:trHeight w:val="3575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методической помощи педагогам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консультаций, семинаров, педагогических советов</w:t>
            </w:r>
          </w:p>
          <w:p w:rsidR="007843F2" w:rsidRPr="007843F2" w:rsidRDefault="007843F2" w:rsidP="007843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Диагностическая и коррекционная работа с детьми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Занятия по музыкальному воспитанию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занятия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досуги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Развлечения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Театральные представления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Праздники и утренники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Занятия по </w:t>
            </w:r>
            <w:proofErr w:type="spell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логоритмике</w:t>
            </w:r>
            <w:proofErr w:type="spellEnd"/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Физкультурные занятия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утренняя </w:t>
            </w:r>
            <w:proofErr w:type="spellStart"/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гимнатика</w:t>
            </w:r>
            <w:proofErr w:type="spellEnd"/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Спортивные досуги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Развлечения, праздники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 и прочие мероприятия для родителей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Консультативная работа с родителями и воспитателями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периодических изданий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для занятий, компьютер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Игрушки, пособия, настольные игры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центр, ноутбук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Пианино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взрослые костюмы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 стулья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и малые мячи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</w:tr>
      <w:tr w:rsidR="007843F2" w:rsidRPr="007843F2" w:rsidTr="007843F2">
        <w:trPr>
          <w:trHeight w:val="1637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Прогулочные участки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 детей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Развлечения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Досуги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постройки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Песочницы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Веранды для игр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Лавки, столы</w:t>
            </w:r>
          </w:p>
        </w:tc>
      </w:tr>
      <w:tr w:rsidR="007843F2" w:rsidRPr="007843F2" w:rsidTr="007843F2">
        <w:trPr>
          <w:trHeight w:val="1920"/>
          <w:jc w:val="center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Спортивная площадка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Физкультурные занятия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Развлечения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Досуги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Праздники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брёвна для ходьбы по ограниченной площади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Канаты  и лесенки для лазания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стенка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конкурс «Паутинка»</w:t>
            </w:r>
          </w:p>
          <w:p w:rsidR="007843F2" w:rsidRPr="007843F2" w:rsidRDefault="007843F2" w:rsidP="0078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3F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Прыжковая яма</w:t>
            </w:r>
          </w:p>
        </w:tc>
      </w:tr>
    </w:tbl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Pr="0078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соответствует образовательной программе «От рождения до школы», «Вдохновение».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F2" w:rsidRPr="007843F2" w:rsidRDefault="007843F2" w:rsidP="007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3F2">
        <w:rPr>
          <w:rFonts w:ascii="Times New Roman" w:eastAsia="Calibri" w:hAnsi="Times New Roman" w:cs="Times New Roman"/>
          <w:b/>
          <w:sz w:val="28"/>
          <w:szCs w:val="28"/>
        </w:rPr>
        <w:t>3.5 Финансовые условия реализации Программы</w:t>
      </w: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3F2" w:rsidRPr="007843F2" w:rsidRDefault="007843F2" w:rsidP="00784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 дошкольного образования осуществляется за счёт средств бюджета Нанайского муниципального района в форме субсидий на выполнение муниципального задания и иные цели.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Источниками формирования финансовых ресурсов и имущества ДОУ являются: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бюджетные поступления в виде субсидий на выполнение муниципального задания;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имущество, закреплённое за ним на праве оперативного управления;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плата, взимаемая с родителей (законных представителей) за присмотр и уход за детьми в ДОУ;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- иные поступления, предусмотренные действующим законодательством на основе </w:t>
      </w:r>
      <w:proofErr w:type="gramStart"/>
      <w:r w:rsidRPr="007843F2">
        <w:rPr>
          <w:rFonts w:ascii="Times New Roman" w:eastAsia="Calibri" w:hAnsi="Times New Roman" w:cs="Times New Roman"/>
          <w:sz w:val="28"/>
          <w:szCs w:val="28"/>
        </w:rPr>
        <w:t>нормативов обеспечения государственных гарантий реализации прав</w:t>
      </w:r>
      <w:proofErr w:type="gramEnd"/>
      <w:r w:rsidRPr="007843F2">
        <w:rPr>
          <w:rFonts w:ascii="Times New Roman" w:eastAsia="Calibri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образования, обеспечивающих реализацию Программы в соответствии с ФГОС ДО.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Финансовые условия реализации Программы обеспечивают: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возможность выполнения требований ФГОС к условиям реализации Программы;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расходы на оплату труда работников, реализующих Программу;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t>-  расходы на средства обучения и воспитания, соответствующие материалы, в том числе на приобретение учебных изданий в бумажном и электронном виде, дидактических материалов аудио- и видеоматериалов, в том числе материалов, оборудования, игр и игрушек, необходимых для организации всех видов учебной деятельности и  создания развивающей предметно-пространственной среды;</w:t>
      </w:r>
    </w:p>
    <w:p w:rsidR="007843F2" w:rsidRPr="007843F2" w:rsidRDefault="007843F2" w:rsidP="00784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3F2">
        <w:rPr>
          <w:rFonts w:ascii="Times New Roman" w:eastAsia="Calibri" w:hAnsi="Times New Roman" w:cs="Times New Roman"/>
          <w:sz w:val="28"/>
          <w:szCs w:val="28"/>
        </w:rPr>
        <w:lastRenderedPageBreak/>
        <w:t>- расходы, связанные с повышением квалификации профессионального образования руководящих и педагогических работников по профилю их деятельности.</w:t>
      </w:r>
    </w:p>
    <w:p w:rsidR="0068064A" w:rsidRDefault="0068064A"/>
    <w:sectPr w:rsidR="0068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7005A"/>
    <w:multiLevelType w:val="hybridMultilevel"/>
    <w:tmpl w:val="76A89648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034A"/>
    <w:multiLevelType w:val="hybridMultilevel"/>
    <w:tmpl w:val="9A9E0620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4A68"/>
    <w:multiLevelType w:val="hybridMultilevel"/>
    <w:tmpl w:val="5AAA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4B9"/>
    <w:multiLevelType w:val="hybridMultilevel"/>
    <w:tmpl w:val="C490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9EF22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24A99"/>
    <w:multiLevelType w:val="hybridMultilevel"/>
    <w:tmpl w:val="75362E3E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C4917"/>
    <w:multiLevelType w:val="hybridMultilevel"/>
    <w:tmpl w:val="957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986C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AE88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89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38BD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B0E7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3AD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B423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92252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3DBF7D9A"/>
    <w:multiLevelType w:val="hybridMultilevel"/>
    <w:tmpl w:val="E24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602EE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1782B"/>
    <w:multiLevelType w:val="hybridMultilevel"/>
    <w:tmpl w:val="DDEE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622F"/>
    <w:multiLevelType w:val="hybridMultilevel"/>
    <w:tmpl w:val="FA3C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375A0"/>
    <w:multiLevelType w:val="hybridMultilevel"/>
    <w:tmpl w:val="890E6248"/>
    <w:lvl w:ilvl="0" w:tplc="74DA3432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185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76D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1AE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C80B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303F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F0A3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4C6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0A64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F26AB"/>
    <w:multiLevelType w:val="multilevel"/>
    <w:tmpl w:val="F43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02963"/>
    <w:multiLevelType w:val="hybridMultilevel"/>
    <w:tmpl w:val="D09A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47F50"/>
    <w:multiLevelType w:val="multilevel"/>
    <w:tmpl w:val="C73CF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6F8050AA"/>
    <w:multiLevelType w:val="hybridMultilevel"/>
    <w:tmpl w:val="C612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F4E85"/>
    <w:multiLevelType w:val="hybridMultilevel"/>
    <w:tmpl w:val="0CA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EC4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9386D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907A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9EA6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469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0C8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581F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A8D6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248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B64B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126F8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96C3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3A61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AC58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2210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2AAB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2"/>
  </w:num>
  <w:num w:numId="5">
    <w:abstractNumId w:val="6"/>
  </w:num>
  <w:num w:numId="6">
    <w:abstractNumId w:val="6"/>
  </w:num>
  <w:num w:numId="7">
    <w:abstractNumId w:val="13"/>
  </w:num>
  <w:num w:numId="8">
    <w:abstractNumId w:val="13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21"/>
  </w:num>
  <w:num w:numId="14">
    <w:abstractNumId w:val="21"/>
  </w:num>
  <w:num w:numId="15">
    <w:abstractNumId w:val="14"/>
  </w:num>
  <w:num w:numId="16">
    <w:abstractNumId w:val="14"/>
  </w:num>
  <w:num w:numId="17">
    <w:abstractNumId w:val="23"/>
  </w:num>
  <w:num w:numId="18">
    <w:abstractNumId w:val="23"/>
  </w:num>
  <w:num w:numId="19">
    <w:abstractNumId w:val="5"/>
  </w:num>
  <w:num w:numId="20">
    <w:abstractNumId w:val="5"/>
  </w:num>
  <w:num w:numId="21">
    <w:abstractNumId w:val="10"/>
  </w:num>
  <w:num w:numId="22">
    <w:abstractNumId w:val="10"/>
  </w:num>
  <w:num w:numId="23">
    <w:abstractNumId w:val="1"/>
  </w:num>
  <w:num w:numId="24">
    <w:abstractNumId w:val="1"/>
  </w:num>
  <w:num w:numId="25">
    <w:abstractNumId w:val="20"/>
  </w:num>
  <w:num w:numId="26">
    <w:abstractNumId w:val="20"/>
  </w:num>
  <w:num w:numId="27">
    <w:abstractNumId w:val="22"/>
  </w:num>
  <w:num w:numId="28">
    <w:abstractNumId w:val="22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</w:num>
  <w:num w:numId="39">
    <w:abstractNumId w:val="7"/>
  </w:num>
  <w:num w:numId="40">
    <w:abstractNumId w:val="7"/>
  </w:num>
  <w:num w:numId="41">
    <w:abstractNumId w:val="12"/>
  </w:num>
  <w:num w:numId="42">
    <w:abstractNumId w:val="12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2"/>
    <w:rsid w:val="00662F2A"/>
    <w:rsid w:val="0068064A"/>
    <w:rsid w:val="006D4880"/>
    <w:rsid w:val="007843F2"/>
    <w:rsid w:val="008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C"/>
  </w:style>
  <w:style w:type="paragraph" w:styleId="1">
    <w:name w:val="heading 1"/>
    <w:basedOn w:val="a"/>
    <w:next w:val="a"/>
    <w:link w:val="10"/>
    <w:uiPriority w:val="9"/>
    <w:qFormat/>
    <w:rsid w:val="007843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84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3F2"/>
  </w:style>
  <w:style w:type="character" w:styleId="a3">
    <w:name w:val="Hyperlink"/>
    <w:semiHidden/>
    <w:unhideWhenUsed/>
    <w:rsid w:val="007843F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843F2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78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843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43F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4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8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43F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43F2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843F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7843F2"/>
    <w:rPr>
      <w:rFonts w:ascii="Calibri" w:eastAsia="Calibri" w:hAnsi="Calibri" w:cs="Times New Roman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784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43F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43F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843F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784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link w:val="af"/>
    <w:qFormat/>
    <w:rsid w:val="00784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Revision"/>
    <w:uiPriority w:val="99"/>
    <w:semiHidden/>
    <w:rsid w:val="00784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84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1"/>
    <w:basedOn w:val="a"/>
    <w:uiPriority w:val="99"/>
    <w:rsid w:val="007843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784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7843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11">
    <w:name w:val="Style11"/>
    <w:basedOn w:val="a"/>
    <w:uiPriority w:val="99"/>
    <w:rsid w:val="007843F2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</w:rPr>
  </w:style>
  <w:style w:type="paragraph" w:customStyle="1" w:styleId="af3">
    <w:name w:val="Основной"/>
    <w:basedOn w:val="a"/>
    <w:uiPriority w:val="99"/>
    <w:rsid w:val="007843F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3">
    <w:name w:val="Без интервала2"/>
    <w:uiPriority w:val="99"/>
    <w:rsid w:val="007843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Без интервала3"/>
    <w:uiPriority w:val="99"/>
    <w:rsid w:val="007843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7">
    <w:name w:val="Основной текст7"/>
    <w:basedOn w:val="a"/>
    <w:uiPriority w:val="99"/>
    <w:rsid w:val="007843F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72">
    <w:name w:val="Заголовок №7 (2)_"/>
    <w:basedOn w:val="a0"/>
    <w:link w:val="720"/>
    <w:locked/>
    <w:rsid w:val="007843F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7843F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af4">
    <w:name w:val="Основной текст_"/>
    <w:basedOn w:val="a0"/>
    <w:link w:val="24"/>
    <w:locked/>
    <w:rsid w:val="00784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4"/>
    <w:rsid w:val="007843F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7843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843F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843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43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784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78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843F2"/>
    <w:rPr>
      <w:rFonts w:ascii="Calibri" w:eastAsia="Times New Roman" w:hAnsi="Calibri" w:cs="Times New Roman" w:hint="default"/>
      <w:lang w:eastAsia="ru-RU"/>
    </w:rPr>
  </w:style>
  <w:style w:type="character" w:customStyle="1" w:styleId="bkimgc">
    <w:name w:val="bkimg_c"/>
    <w:rsid w:val="007843F2"/>
  </w:style>
  <w:style w:type="character" w:customStyle="1" w:styleId="apple-converted-space">
    <w:name w:val="apple-converted-space"/>
    <w:rsid w:val="007843F2"/>
  </w:style>
  <w:style w:type="character" w:customStyle="1" w:styleId="FontStyle207">
    <w:name w:val="Font Style207"/>
    <w:rsid w:val="007843F2"/>
    <w:rPr>
      <w:rFonts w:ascii="Times New Roman" w:hAnsi="Times New Roman" w:cs="Times New Roman" w:hint="default"/>
    </w:rPr>
  </w:style>
  <w:style w:type="character" w:customStyle="1" w:styleId="FontStyle227">
    <w:name w:val="Font Style227"/>
    <w:rsid w:val="007843F2"/>
    <w:rPr>
      <w:rFonts w:ascii="Times New Roman" w:hAnsi="Times New Roman" w:cs="Times New Roman" w:hint="default"/>
    </w:rPr>
  </w:style>
  <w:style w:type="character" w:customStyle="1" w:styleId="FontStyle292">
    <w:name w:val="Font Style292"/>
    <w:rsid w:val="007843F2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7843F2"/>
    <w:rPr>
      <w:rFonts w:ascii="Times New Roman" w:hAnsi="Times New Roman" w:cs="Times New Roman" w:hint="default"/>
    </w:rPr>
  </w:style>
  <w:style w:type="character" w:customStyle="1" w:styleId="FontStyle216">
    <w:name w:val="Font Style216"/>
    <w:rsid w:val="007843F2"/>
    <w:rPr>
      <w:rFonts w:ascii="Times New Roman" w:hAnsi="Times New Roman" w:cs="Times New Roman" w:hint="default"/>
    </w:rPr>
  </w:style>
  <w:style w:type="character" w:customStyle="1" w:styleId="FontStyle217">
    <w:name w:val="Font Style217"/>
    <w:rsid w:val="007843F2"/>
    <w:rPr>
      <w:rFonts w:ascii="Times New Roman" w:hAnsi="Times New Roman" w:cs="Times New Roman" w:hint="default"/>
    </w:rPr>
  </w:style>
  <w:style w:type="character" w:customStyle="1" w:styleId="FontStyle245">
    <w:name w:val="Font Style245"/>
    <w:rsid w:val="007843F2"/>
    <w:rPr>
      <w:rFonts w:ascii="Times New Roman" w:hAnsi="Times New Roman" w:cs="Times New Roman" w:hint="default"/>
    </w:rPr>
  </w:style>
  <w:style w:type="character" w:customStyle="1" w:styleId="FontStyle250">
    <w:name w:val="Font Style250"/>
    <w:rsid w:val="007843F2"/>
    <w:rPr>
      <w:rFonts w:ascii="Times New Roman" w:hAnsi="Times New Roman" w:cs="Times New Roman" w:hint="default"/>
    </w:rPr>
  </w:style>
  <w:style w:type="character" w:customStyle="1" w:styleId="FontStyle230">
    <w:name w:val="Font Style230"/>
    <w:rsid w:val="007843F2"/>
    <w:rPr>
      <w:rFonts w:ascii="Times New Roman" w:hAnsi="Times New Roman" w:cs="Times New Roman" w:hint="default"/>
    </w:rPr>
  </w:style>
  <w:style w:type="character" w:customStyle="1" w:styleId="FontStyle231">
    <w:name w:val="Font Style231"/>
    <w:rsid w:val="007843F2"/>
    <w:rPr>
      <w:rFonts w:ascii="Times New Roman" w:hAnsi="Times New Roman" w:cs="Times New Roman" w:hint="default"/>
    </w:rPr>
  </w:style>
  <w:style w:type="character" w:customStyle="1" w:styleId="FontStyle232">
    <w:name w:val="Font Style232"/>
    <w:rsid w:val="007843F2"/>
    <w:rPr>
      <w:rFonts w:ascii="Times New Roman" w:hAnsi="Times New Roman" w:cs="Times New Roman" w:hint="default"/>
    </w:rPr>
  </w:style>
  <w:style w:type="character" w:customStyle="1" w:styleId="4">
    <w:name w:val="Основной текст4"/>
    <w:basedOn w:val="a0"/>
    <w:rsid w:val="00784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"/>
    <w:basedOn w:val="af4"/>
    <w:rsid w:val="0078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 + Не полужирный"/>
    <w:basedOn w:val="32"/>
    <w:rsid w:val="0078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f6">
    <w:name w:val="Table Grid"/>
    <w:basedOn w:val="a1"/>
    <w:uiPriority w:val="59"/>
    <w:rsid w:val="0078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78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784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C"/>
  </w:style>
  <w:style w:type="paragraph" w:styleId="1">
    <w:name w:val="heading 1"/>
    <w:basedOn w:val="a"/>
    <w:next w:val="a"/>
    <w:link w:val="10"/>
    <w:uiPriority w:val="9"/>
    <w:qFormat/>
    <w:rsid w:val="007843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84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3F2"/>
  </w:style>
  <w:style w:type="character" w:styleId="a3">
    <w:name w:val="Hyperlink"/>
    <w:semiHidden/>
    <w:unhideWhenUsed/>
    <w:rsid w:val="007843F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843F2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78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843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43F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4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8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43F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43F2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843F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7843F2"/>
    <w:rPr>
      <w:rFonts w:ascii="Calibri" w:eastAsia="Calibri" w:hAnsi="Calibri" w:cs="Times New Roman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7843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43F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43F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843F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784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link w:val="af"/>
    <w:qFormat/>
    <w:rsid w:val="00784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Revision"/>
    <w:uiPriority w:val="99"/>
    <w:semiHidden/>
    <w:rsid w:val="00784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84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1"/>
    <w:basedOn w:val="a"/>
    <w:uiPriority w:val="99"/>
    <w:rsid w:val="007843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784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7843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11">
    <w:name w:val="Style11"/>
    <w:basedOn w:val="a"/>
    <w:uiPriority w:val="99"/>
    <w:rsid w:val="007843F2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</w:rPr>
  </w:style>
  <w:style w:type="paragraph" w:customStyle="1" w:styleId="af3">
    <w:name w:val="Основной"/>
    <w:basedOn w:val="a"/>
    <w:uiPriority w:val="99"/>
    <w:rsid w:val="007843F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3">
    <w:name w:val="Без интервала2"/>
    <w:uiPriority w:val="99"/>
    <w:rsid w:val="007843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Без интервала3"/>
    <w:uiPriority w:val="99"/>
    <w:rsid w:val="007843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7">
    <w:name w:val="Основной текст7"/>
    <w:basedOn w:val="a"/>
    <w:uiPriority w:val="99"/>
    <w:rsid w:val="007843F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72">
    <w:name w:val="Заголовок №7 (2)_"/>
    <w:basedOn w:val="a0"/>
    <w:link w:val="720"/>
    <w:locked/>
    <w:rsid w:val="007843F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7843F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af4">
    <w:name w:val="Основной текст_"/>
    <w:basedOn w:val="a0"/>
    <w:link w:val="24"/>
    <w:locked/>
    <w:rsid w:val="00784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4"/>
    <w:rsid w:val="007843F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7843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843F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843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43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784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78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843F2"/>
    <w:rPr>
      <w:rFonts w:ascii="Calibri" w:eastAsia="Times New Roman" w:hAnsi="Calibri" w:cs="Times New Roman" w:hint="default"/>
      <w:lang w:eastAsia="ru-RU"/>
    </w:rPr>
  </w:style>
  <w:style w:type="character" w:customStyle="1" w:styleId="bkimgc">
    <w:name w:val="bkimg_c"/>
    <w:rsid w:val="007843F2"/>
  </w:style>
  <w:style w:type="character" w:customStyle="1" w:styleId="apple-converted-space">
    <w:name w:val="apple-converted-space"/>
    <w:rsid w:val="007843F2"/>
  </w:style>
  <w:style w:type="character" w:customStyle="1" w:styleId="FontStyle207">
    <w:name w:val="Font Style207"/>
    <w:rsid w:val="007843F2"/>
    <w:rPr>
      <w:rFonts w:ascii="Times New Roman" w:hAnsi="Times New Roman" w:cs="Times New Roman" w:hint="default"/>
    </w:rPr>
  </w:style>
  <w:style w:type="character" w:customStyle="1" w:styleId="FontStyle227">
    <w:name w:val="Font Style227"/>
    <w:rsid w:val="007843F2"/>
    <w:rPr>
      <w:rFonts w:ascii="Times New Roman" w:hAnsi="Times New Roman" w:cs="Times New Roman" w:hint="default"/>
    </w:rPr>
  </w:style>
  <w:style w:type="character" w:customStyle="1" w:styleId="FontStyle292">
    <w:name w:val="Font Style292"/>
    <w:rsid w:val="007843F2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7843F2"/>
    <w:rPr>
      <w:rFonts w:ascii="Times New Roman" w:hAnsi="Times New Roman" w:cs="Times New Roman" w:hint="default"/>
    </w:rPr>
  </w:style>
  <w:style w:type="character" w:customStyle="1" w:styleId="FontStyle216">
    <w:name w:val="Font Style216"/>
    <w:rsid w:val="007843F2"/>
    <w:rPr>
      <w:rFonts w:ascii="Times New Roman" w:hAnsi="Times New Roman" w:cs="Times New Roman" w:hint="default"/>
    </w:rPr>
  </w:style>
  <w:style w:type="character" w:customStyle="1" w:styleId="FontStyle217">
    <w:name w:val="Font Style217"/>
    <w:rsid w:val="007843F2"/>
    <w:rPr>
      <w:rFonts w:ascii="Times New Roman" w:hAnsi="Times New Roman" w:cs="Times New Roman" w:hint="default"/>
    </w:rPr>
  </w:style>
  <w:style w:type="character" w:customStyle="1" w:styleId="FontStyle245">
    <w:name w:val="Font Style245"/>
    <w:rsid w:val="007843F2"/>
    <w:rPr>
      <w:rFonts w:ascii="Times New Roman" w:hAnsi="Times New Roman" w:cs="Times New Roman" w:hint="default"/>
    </w:rPr>
  </w:style>
  <w:style w:type="character" w:customStyle="1" w:styleId="FontStyle250">
    <w:name w:val="Font Style250"/>
    <w:rsid w:val="007843F2"/>
    <w:rPr>
      <w:rFonts w:ascii="Times New Roman" w:hAnsi="Times New Roman" w:cs="Times New Roman" w:hint="default"/>
    </w:rPr>
  </w:style>
  <w:style w:type="character" w:customStyle="1" w:styleId="FontStyle230">
    <w:name w:val="Font Style230"/>
    <w:rsid w:val="007843F2"/>
    <w:rPr>
      <w:rFonts w:ascii="Times New Roman" w:hAnsi="Times New Roman" w:cs="Times New Roman" w:hint="default"/>
    </w:rPr>
  </w:style>
  <w:style w:type="character" w:customStyle="1" w:styleId="FontStyle231">
    <w:name w:val="Font Style231"/>
    <w:rsid w:val="007843F2"/>
    <w:rPr>
      <w:rFonts w:ascii="Times New Roman" w:hAnsi="Times New Roman" w:cs="Times New Roman" w:hint="default"/>
    </w:rPr>
  </w:style>
  <w:style w:type="character" w:customStyle="1" w:styleId="FontStyle232">
    <w:name w:val="Font Style232"/>
    <w:rsid w:val="007843F2"/>
    <w:rPr>
      <w:rFonts w:ascii="Times New Roman" w:hAnsi="Times New Roman" w:cs="Times New Roman" w:hint="default"/>
    </w:rPr>
  </w:style>
  <w:style w:type="character" w:customStyle="1" w:styleId="4">
    <w:name w:val="Основной текст4"/>
    <w:basedOn w:val="a0"/>
    <w:rsid w:val="00784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"/>
    <w:basedOn w:val="af4"/>
    <w:rsid w:val="0078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 + Не полужирный"/>
    <w:basedOn w:val="32"/>
    <w:rsid w:val="0078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f6">
    <w:name w:val="Table Grid"/>
    <w:basedOn w:val="a1"/>
    <w:uiPriority w:val="59"/>
    <w:rsid w:val="0078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78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784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2019-10-28T05:12:00Z</dcterms:created>
  <dcterms:modified xsi:type="dcterms:W3CDTF">2019-10-28T05:26:00Z</dcterms:modified>
</cp:coreProperties>
</file>